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03E7" w14:textId="77777777" w:rsidR="00133341" w:rsidRDefault="00133341" w:rsidP="00133341">
      <w:pPr>
        <w:rPr>
          <w:b/>
          <w:bCs/>
        </w:rPr>
      </w:pPr>
      <w:r>
        <w:rPr>
          <w:b/>
          <w:bCs/>
        </w:rPr>
        <w:t>Kære Kontaktperson for Ydelsesrefusion</w:t>
      </w:r>
    </w:p>
    <w:p w14:paraId="01429CFF" w14:textId="77777777" w:rsidR="00133341" w:rsidRDefault="00133341" w:rsidP="00133341"/>
    <w:p w14:paraId="738DA193" w14:textId="77777777" w:rsidR="00133341" w:rsidRDefault="00133341" w:rsidP="00133341">
      <w:r>
        <w:t xml:space="preserve">Du modtager denne mail, da din kommune tidligere, via mail eller KLIK har indikeret et behov for assistance til indberetning af Løntilskud via </w:t>
      </w:r>
      <w:proofErr w:type="spellStart"/>
      <w:r>
        <w:t>SKATs</w:t>
      </w:r>
      <w:proofErr w:type="spellEnd"/>
      <w:r>
        <w:t xml:space="preserve"> </w:t>
      </w:r>
      <w:proofErr w:type="spellStart"/>
      <w:r>
        <w:t>eIndkomst</w:t>
      </w:r>
      <w:proofErr w:type="spellEnd"/>
      <w:r>
        <w:t xml:space="preserve"> Online web-upload. Vi skal beklage, at det ikke har været muligt at gøre en ekstra indsats ifm. jeres løntilskudsindberetninger før nu, men vi vil resten af april måned sætte alt ind for at det kommer på plads. Indtil I er på plads med indberetning via </w:t>
      </w:r>
      <w:proofErr w:type="spellStart"/>
      <w:r>
        <w:t>eIndkomst</w:t>
      </w:r>
      <w:proofErr w:type="spellEnd"/>
      <w:r>
        <w:t xml:space="preserve">, vil Ydelsesrefusion, som en kort overgangsordning, anvende løntilskudsdata fra STAR (som det er foregik før 1/1 2020). </w:t>
      </w:r>
    </w:p>
    <w:p w14:paraId="1B7C746D" w14:textId="77777777" w:rsidR="00133341" w:rsidRDefault="00133341" w:rsidP="00133341"/>
    <w:p w14:paraId="108B2788" w14:textId="77777777" w:rsidR="00133341" w:rsidRDefault="00133341" w:rsidP="00133341">
      <w:r>
        <w:t xml:space="preserve">Hvis jeres kommune i mellemtiden har valgt en anden måde at indberette løntilskud på, må I meget gerne informere os om dette. Hvis I forsat ønsker at anvende </w:t>
      </w:r>
      <w:r>
        <w:rPr>
          <w:b/>
          <w:bCs/>
        </w:rPr>
        <w:t xml:space="preserve">web-upload i </w:t>
      </w:r>
      <w:proofErr w:type="spellStart"/>
      <w:r>
        <w:rPr>
          <w:b/>
          <w:bCs/>
        </w:rPr>
        <w:t>eIndkomst</w:t>
      </w:r>
      <w:proofErr w:type="spellEnd"/>
      <w:r>
        <w:t xml:space="preserve">, kan I herunder finde den information og viden som Ydelsesrefusion har til rådighed. </w:t>
      </w:r>
    </w:p>
    <w:p w14:paraId="45784D25" w14:textId="77777777" w:rsidR="00133341" w:rsidRDefault="00133341" w:rsidP="00133341"/>
    <w:p w14:paraId="33345BE2" w14:textId="77777777" w:rsidR="00133341" w:rsidRDefault="00133341" w:rsidP="00133341">
      <w:r>
        <w:t xml:space="preserve">Det er vigtigt at have for øje, at det er SKAT som er eksperter på området, der omhandler krav til indberetning i </w:t>
      </w:r>
      <w:proofErr w:type="spellStart"/>
      <w:r>
        <w:t>eIndkomst</w:t>
      </w:r>
      <w:proofErr w:type="spellEnd"/>
      <w:r>
        <w:t>. Ydelsesrefusion kan rådgive om de krav som YR-loven foreskriver ift. indberetning af YR-felter.</w:t>
      </w:r>
    </w:p>
    <w:p w14:paraId="7AB5C5F7" w14:textId="77777777" w:rsidR="00133341" w:rsidRDefault="00133341" w:rsidP="00133341"/>
    <w:p w14:paraId="2A787EE8" w14:textId="77777777" w:rsidR="00133341" w:rsidRDefault="00133341" w:rsidP="00133341">
      <w:r>
        <w:t>Nederst i hver vejledning vil I kunne se hvilke typer af spørgsmål, der skal rettes til hhv. SKAT, YR-Supporten og YR-postkassen.</w:t>
      </w:r>
    </w:p>
    <w:p w14:paraId="6BA94C97" w14:textId="77777777" w:rsidR="00133341" w:rsidRDefault="00133341" w:rsidP="00133341"/>
    <w:p w14:paraId="58EC338A" w14:textId="77777777" w:rsidR="00133341" w:rsidRDefault="00133341" w:rsidP="00133341">
      <w:pPr>
        <w:rPr>
          <w:b/>
          <w:bCs/>
        </w:rPr>
      </w:pPr>
      <w:r>
        <w:rPr>
          <w:b/>
          <w:bCs/>
        </w:rPr>
        <w:t>Filer/vejledninger der er vedhæftet:</w:t>
      </w:r>
    </w:p>
    <w:p w14:paraId="78822A8B" w14:textId="77777777" w:rsidR="00133341" w:rsidRDefault="00133341" w:rsidP="00133341">
      <w:pPr>
        <w:pStyle w:val="Listeafsnit"/>
        <w:numPr>
          <w:ilvl w:val="0"/>
          <w:numId w:val="1"/>
        </w:numPr>
        <w:rPr>
          <w:rFonts w:eastAsia="Times New Roman"/>
          <w:i/>
          <w:iCs/>
        </w:rPr>
      </w:pPr>
      <w:r>
        <w:rPr>
          <w:rFonts w:eastAsia="Times New Roman"/>
        </w:rPr>
        <w:t xml:space="preserve">Vejledning: Generel information </w:t>
      </w:r>
      <w:proofErr w:type="gramStart"/>
      <w:r>
        <w:rPr>
          <w:rFonts w:eastAsia="Times New Roman"/>
        </w:rPr>
        <w:t>omkring</w:t>
      </w:r>
      <w:proofErr w:type="gramEnd"/>
      <w:r>
        <w:rPr>
          <w:rFonts w:eastAsia="Times New Roman"/>
        </w:rPr>
        <w:t xml:space="preserve"> </w:t>
      </w:r>
      <w:proofErr w:type="spellStart"/>
      <w:r>
        <w:rPr>
          <w:rFonts w:eastAsia="Times New Roman"/>
        </w:rPr>
        <w:t>eIndkomst</w:t>
      </w:r>
      <w:proofErr w:type="spellEnd"/>
      <w:r>
        <w:rPr>
          <w:rFonts w:eastAsia="Times New Roman"/>
        </w:rPr>
        <w:t xml:space="preserve"> og web-upload </w:t>
      </w:r>
      <w:r>
        <w:rPr>
          <w:rFonts w:ascii="Wingdings" w:eastAsia="Times New Roman" w:hAnsi="Wingdings"/>
        </w:rPr>
        <w:t>à</w:t>
      </w:r>
      <w:r>
        <w:rPr>
          <w:rFonts w:eastAsia="Times New Roman"/>
        </w:rPr>
        <w:t xml:space="preserve"> </w:t>
      </w:r>
      <w:r>
        <w:rPr>
          <w:rFonts w:eastAsia="Times New Roman"/>
          <w:i/>
          <w:iCs/>
        </w:rPr>
        <w:t xml:space="preserve">links mv. ift. </w:t>
      </w:r>
      <w:r>
        <w:rPr>
          <w:rFonts w:eastAsia="Times New Roman"/>
          <w:i/>
          <w:iCs/>
          <w:highlight w:val="yellow"/>
        </w:rPr>
        <w:t>indberetning</w:t>
      </w:r>
      <w:r>
        <w:rPr>
          <w:rFonts w:eastAsia="Times New Roman"/>
          <w:i/>
          <w:iCs/>
        </w:rPr>
        <w:t xml:space="preserve"> til </w:t>
      </w:r>
      <w:proofErr w:type="spellStart"/>
      <w:r>
        <w:rPr>
          <w:rFonts w:eastAsia="Times New Roman"/>
          <w:i/>
          <w:iCs/>
        </w:rPr>
        <w:t>eIndkomst</w:t>
      </w:r>
      <w:proofErr w:type="spellEnd"/>
    </w:p>
    <w:p w14:paraId="34A7088A" w14:textId="77777777" w:rsidR="00133341" w:rsidRDefault="00133341" w:rsidP="00133341">
      <w:pPr>
        <w:pStyle w:val="Listeafsnit"/>
        <w:numPr>
          <w:ilvl w:val="0"/>
          <w:numId w:val="1"/>
        </w:numPr>
        <w:rPr>
          <w:rFonts w:eastAsia="Times New Roman"/>
        </w:rPr>
      </w:pPr>
      <w:r>
        <w:rPr>
          <w:rFonts w:eastAsia="Times New Roman"/>
        </w:rPr>
        <w:t xml:space="preserve">Vejledning: Særligt ift. Ydelsesrefusion og web-upload </w:t>
      </w:r>
      <w:r>
        <w:rPr>
          <w:rFonts w:ascii="Wingdings" w:eastAsia="Times New Roman" w:hAnsi="Wingdings"/>
        </w:rPr>
        <w:t>à</w:t>
      </w:r>
      <w:r>
        <w:rPr>
          <w:rFonts w:eastAsia="Times New Roman"/>
        </w:rPr>
        <w:t xml:space="preserve"> </w:t>
      </w:r>
      <w:r>
        <w:rPr>
          <w:rFonts w:eastAsia="Times New Roman"/>
          <w:i/>
          <w:iCs/>
        </w:rPr>
        <w:t xml:space="preserve">præcisering af de </w:t>
      </w:r>
      <w:r>
        <w:rPr>
          <w:rFonts w:eastAsia="Times New Roman"/>
          <w:i/>
          <w:iCs/>
          <w:highlight w:val="yellow"/>
        </w:rPr>
        <w:t>felter</w:t>
      </w:r>
      <w:r>
        <w:rPr>
          <w:rFonts w:eastAsia="Times New Roman"/>
          <w:i/>
          <w:iCs/>
        </w:rPr>
        <w:t xml:space="preserve"> der skal indberettes af hensyn til Ydelsesrefusion</w:t>
      </w:r>
    </w:p>
    <w:p w14:paraId="06FF5B4C" w14:textId="77777777" w:rsidR="00133341" w:rsidRDefault="00133341" w:rsidP="00133341">
      <w:pPr>
        <w:pStyle w:val="Listeafsnit"/>
        <w:numPr>
          <w:ilvl w:val="0"/>
          <w:numId w:val="1"/>
        </w:numPr>
        <w:rPr>
          <w:rFonts w:eastAsia="Times New Roman"/>
        </w:rPr>
      </w:pPr>
      <w:r>
        <w:rPr>
          <w:rFonts w:eastAsia="Times New Roman"/>
        </w:rPr>
        <w:t xml:space="preserve">Vejledning: Ydelsesrefusion - vejledning til registrering (f.eks. løntilskud) </w:t>
      </w:r>
      <w:r>
        <w:rPr>
          <w:rFonts w:ascii="Wingdings" w:eastAsia="Times New Roman" w:hAnsi="Wingdings"/>
        </w:rPr>
        <w:t>à</w:t>
      </w:r>
      <w:r>
        <w:rPr>
          <w:rFonts w:eastAsia="Times New Roman"/>
        </w:rPr>
        <w:t xml:space="preserve"> </w:t>
      </w:r>
      <w:r>
        <w:rPr>
          <w:rFonts w:eastAsia="Times New Roman"/>
          <w:i/>
          <w:iCs/>
        </w:rPr>
        <w:t xml:space="preserve">opdeling af </w:t>
      </w:r>
      <w:r>
        <w:rPr>
          <w:rFonts w:eastAsia="Times New Roman"/>
          <w:i/>
          <w:iCs/>
          <w:highlight w:val="yellow"/>
        </w:rPr>
        <w:t>perioder</w:t>
      </w:r>
    </w:p>
    <w:p w14:paraId="0D5E18D4" w14:textId="77777777" w:rsidR="00133341" w:rsidRDefault="00133341" w:rsidP="00133341">
      <w:pPr>
        <w:pStyle w:val="Listeafsnit"/>
        <w:numPr>
          <w:ilvl w:val="0"/>
          <w:numId w:val="1"/>
        </w:numPr>
        <w:rPr>
          <w:rFonts w:eastAsia="Times New Roman"/>
          <w:i/>
          <w:iCs/>
        </w:rPr>
      </w:pPr>
      <w:r>
        <w:rPr>
          <w:rFonts w:eastAsia="Times New Roman"/>
        </w:rPr>
        <w:t xml:space="preserve">Løntilskudskonti til Ydelsesrefusion pr. 01-01-2020 </w:t>
      </w:r>
      <w:r>
        <w:rPr>
          <w:rFonts w:ascii="Wingdings" w:eastAsia="Times New Roman" w:hAnsi="Wingdings"/>
        </w:rPr>
        <w:t>à</w:t>
      </w:r>
      <w:r>
        <w:rPr>
          <w:rFonts w:eastAsia="Times New Roman"/>
        </w:rPr>
        <w:t xml:space="preserve"> </w:t>
      </w:r>
      <w:r>
        <w:rPr>
          <w:rFonts w:eastAsia="Times New Roman"/>
          <w:i/>
          <w:iCs/>
        </w:rPr>
        <w:t xml:space="preserve">Liste over de løntilskudskonti der er </w:t>
      </w:r>
      <w:proofErr w:type="spellStart"/>
      <w:r>
        <w:rPr>
          <w:rFonts w:eastAsia="Times New Roman"/>
          <w:i/>
          <w:iCs/>
        </w:rPr>
        <w:t>scope</w:t>
      </w:r>
      <w:proofErr w:type="spellEnd"/>
      <w:r>
        <w:rPr>
          <w:rFonts w:eastAsia="Times New Roman"/>
          <w:i/>
          <w:iCs/>
        </w:rPr>
        <w:t xml:space="preserve"> for YR-loven</w:t>
      </w:r>
    </w:p>
    <w:p w14:paraId="6DEB228D" w14:textId="77777777" w:rsidR="00133341" w:rsidRDefault="00133341" w:rsidP="00133341">
      <w:pPr>
        <w:pStyle w:val="Listeafsnit"/>
        <w:numPr>
          <w:ilvl w:val="0"/>
          <w:numId w:val="1"/>
        </w:numPr>
        <w:rPr>
          <w:rFonts w:eastAsia="Times New Roman"/>
        </w:rPr>
      </w:pPr>
      <w:proofErr w:type="spellStart"/>
      <w:r>
        <w:rPr>
          <w:rFonts w:eastAsia="Times New Roman"/>
        </w:rPr>
        <w:t>Skabelon_lÃ¸nopl_dynamisk_indberetningsformat</w:t>
      </w:r>
      <w:proofErr w:type="spellEnd"/>
      <w:r>
        <w:rPr>
          <w:rFonts w:eastAsia="Times New Roman"/>
        </w:rPr>
        <w:t xml:space="preserve"> </w:t>
      </w:r>
      <w:proofErr w:type="spellStart"/>
      <w:r>
        <w:rPr>
          <w:rFonts w:eastAsia="Times New Roman"/>
        </w:rPr>
        <w:t>ver</w:t>
      </w:r>
      <w:proofErr w:type="spellEnd"/>
      <w:r>
        <w:rPr>
          <w:rFonts w:eastAsia="Times New Roman"/>
        </w:rPr>
        <w:t xml:space="preserve">. 1.0 </w:t>
      </w:r>
      <w:r>
        <w:rPr>
          <w:rFonts w:ascii="Wingdings" w:eastAsia="Times New Roman" w:hAnsi="Wingdings"/>
        </w:rPr>
        <w:t>à</w:t>
      </w:r>
      <w:r>
        <w:rPr>
          <w:rFonts w:eastAsia="Times New Roman"/>
        </w:rPr>
        <w:t xml:space="preserve"> </w:t>
      </w:r>
      <w:proofErr w:type="spellStart"/>
      <w:r>
        <w:rPr>
          <w:rFonts w:eastAsia="Times New Roman"/>
          <w:i/>
          <w:iCs/>
        </w:rPr>
        <w:t>SKATs</w:t>
      </w:r>
      <w:proofErr w:type="spellEnd"/>
      <w:r>
        <w:rPr>
          <w:rFonts w:eastAsia="Times New Roman"/>
          <w:i/>
          <w:iCs/>
        </w:rPr>
        <w:t xml:space="preserve"> skabelon for web-upload i </w:t>
      </w:r>
      <w:proofErr w:type="spellStart"/>
      <w:r>
        <w:rPr>
          <w:rFonts w:eastAsia="Times New Roman"/>
          <w:i/>
          <w:iCs/>
        </w:rPr>
        <w:t>eIndkomst</w:t>
      </w:r>
      <w:proofErr w:type="spellEnd"/>
      <w:r>
        <w:rPr>
          <w:rFonts w:eastAsia="Times New Roman"/>
          <w:i/>
          <w:iCs/>
        </w:rPr>
        <w:t xml:space="preserve"> Online</w:t>
      </w:r>
    </w:p>
    <w:p w14:paraId="70997B7F" w14:textId="77777777" w:rsidR="00133341" w:rsidRDefault="00133341" w:rsidP="00133341"/>
    <w:p w14:paraId="4B23B624" w14:textId="77777777" w:rsidR="00133341" w:rsidRDefault="00133341" w:rsidP="00133341">
      <w:r>
        <w:t xml:space="preserve">Ydelsesrefusion håber meget at vedhæftede dokumentation kan hjælpe jer i jeres dialog med SKAT, så SKAT kan sikre en korrekt indberetning via web-upload i </w:t>
      </w:r>
      <w:proofErr w:type="spellStart"/>
      <w:r>
        <w:t>eIndkomst</w:t>
      </w:r>
      <w:proofErr w:type="spellEnd"/>
      <w:r>
        <w:t xml:space="preserve"> Online. Vi har set eksempler på, at det er lykkes enkelte kommuner at anvende web-upload, uden at indberetninger er sendt til Ydelsesrefusion og vi forventer at SKAT kan være behjælpelige med at finde frem til hvorfor.</w:t>
      </w:r>
    </w:p>
    <w:p w14:paraId="340F586C" w14:textId="77777777" w:rsidR="00133341" w:rsidRDefault="00133341" w:rsidP="00133341"/>
    <w:p w14:paraId="4BBFFCCD" w14:textId="77777777" w:rsidR="00133341" w:rsidRDefault="00133341" w:rsidP="00133341">
      <w:r>
        <w:t xml:space="preserve">Dette er et komplekst område og vi vil gerne opfordre til, at I anvender Ydelsesrefusions </w:t>
      </w:r>
      <w:proofErr w:type="spellStart"/>
      <w:r>
        <w:t>Yammer</w:t>
      </w:r>
      <w:proofErr w:type="spellEnd"/>
      <w:r>
        <w:t>-netværk (</w:t>
      </w:r>
      <w:hyperlink r:id="rId5" w:history="1">
        <w:r>
          <w:rPr>
            <w:rStyle w:val="Hyperlink"/>
          </w:rPr>
          <w:t>https://www.yammer.com/ydelsesrefusion/</w:t>
        </w:r>
      </w:hyperlink>
      <w:r>
        <w:t>) til at dele jeres erfaringer, udfordringer og især hvis det er lykkes jer at indberette korrekt via web-upload. Der vil blive startet en specifik Løntilskuds-tråd inden længe.</w:t>
      </w:r>
    </w:p>
    <w:p w14:paraId="1F522EF3" w14:textId="77777777" w:rsidR="00133341" w:rsidRDefault="00133341" w:rsidP="00133341"/>
    <w:p w14:paraId="14AE800E" w14:textId="20FFF41E" w:rsidR="004719A1" w:rsidRDefault="00133341">
      <w:r>
        <w:t>Tak for den indsats I har bidraget med frem til nu og vi håber snart det lykkes, med hjælp fra SKAT, at I kan anvende denne form for indberetning.</w:t>
      </w:r>
    </w:p>
    <w:sectPr w:rsidR="004719A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75CC"/>
    <w:multiLevelType w:val="hybridMultilevel"/>
    <w:tmpl w:val="0F105C0E"/>
    <w:lvl w:ilvl="0" w:tplc="A3D0CDC2">
      <w:start w:val="9"/>
      <w:numFmt w:val="bullet"/>
      <w:lvlText w:val="-"/>
      <w:lvlJc w:val="left"/>
      <w:pPr>
        <w:ind w:left="720" w:hanging="360"/>
      </w:pPr>
      <w:rPr>
        <w:rFonts w:ascii="Arial" w:eastAsia="Arial"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9136595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41"/>
    <w:rsid w:val="00133341"/>
    <w:rsid w:val="004719A1"/>
    <w:rsid w:val="00911F77"/>
    <w:rsid w:val="00EB49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912B"/>
  <w15:chartTrackingRefBased/>
  <w15:docId w15:val="{47C0A147-6029-49AE-9FD1-ABBF71CD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41"/>
    <w:pPr>
      <w:spacing w:after="0" w:line="240" w:lineRule="auto"/>
    </w:pPr>
    <w:rPr>
      <w:rFonts w:ascii="Arial" w:hAnsi="Arial" w:cs="Arial"/>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133341"/>
    <w:rPr>
      <w:color w:val="0000FF"/>
      <w:u w:val="single"/>
    </w:rPr>
  </w:style>
  <w:style w:type="paragraph" w:styleId="Listeafsnit">
    <w:name w:val="List Paragraph"/>
    <w:basedOn w:val="Normal"/>
    <w:uiPriority w:val="34"/>
    <w:qFormat/>
    <w:rsid w:val="001333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ammer.com/ydelsesrefu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2331</Characters>
  <Application>Microsoft Office Word</Application>
  <DocSecurity>0</DocSecurity>
  <Lines>19</Lines>
  <Paragraphs>5</Paragraphs>
  <ScaleCrop>false</ScaleCrop>
  <Company>Kombit</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Rolsted</dc:creator>
  <cp:keywords/>
  <dc:description/>
  <cp:lastModifiedBy>August Rolsted</cp:lastModifiedBy>
  <cp:revision>1</cp:revision>
  <dcterms:created xsi:type="dcterms:W3CDTF">2024-03-15T08:42:00Z</dcterms:created>
  <dcterms:modified xsi:type="dcterms:W3CDTF">2024-03-15T08:44:00Z</dcterms:modified>
</cp:coreProperties>
</file>